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BD18F" w14:textId="75B705C9" w:rsidR="00EB6F03" w:rsidRDefault="00EB6F03" w:rsidP="00921EB0">
      <w:pPr>
        <w:pStyle w:val="BodyText"/>
      </w:pPr>
    </w:p>
    <w:p w14:paraId="4C077AB6" w14:textId="6CC5353B" w:rsidR="000B7491" w:rsidRDefault="000B7491" w:rsidP="000B7491">
      <w:pPr>
        <w:pStyle w:val="BodyText"/>
        <w:jc w:val="center"/>
        <w:rPr>
          <w:b/>
          <w:bCs/>
        </w:rPr>
      </w:pPr>
      <w:r w:rsidRPr="000B7491">
        <w:rPr>
          <w:b/>
          <w:bCs/>
        </w:rPr>
        <w:t>[Law Firm Name] Generative AI Policy</w:t>
      </w:r>
    </w:p>
    <w:p w14:paraId="5D4447E5" w14:textId="7E6D61D0" w:rsidR="002E6CF4" w:rsidRDefault="000B7491" w:rsidP="000B7491">
      <w:pPr>
        <w:pStyle w:val="BodyText"/>
      </w:pPr>
      <w:r>
        <w:rPr>
          <w:b/>
          <w:bCs/>
        </w:rPr>
        <w:tab/>
      </w:r>
      <w:r>
        <w:rPr>
          <w:b/>
          <w:bCs/>
        </w:rPr>
        <w:tab/>
      </w:r>
      <w:r w:rsidR="00085DE9">
        <w:t xml:space="preserve"> [</w:t>
      </w:r>
      <w:r w:rsidR="002F4D07">
        <w:t xml:space="preserve">Law </w:t>
      </w:r>
      <w:r w:rsidR="00085DE9">
        <w:t xml:space="preserve">Firm Name] </w:t>
      </w:r>
      <w:r w:rsidR="00F16CC0">
        <w:t xml:space="preserve">(the "Firm") </w:t>
      </w:r>
      <w:r w:rsidR="00085DE9">
        <w:t xml:space="preserve">is committed to using </w:t>
      </w:r>
      <w:r w:rsidR="00F16CC0">
        <w:t>Generative Artificial Intelligence ("</w:t>
      </w:r>
      <w:r w:rsidR="00085DE9">
        <w:t>AI</w:t>
      </w:r>
      <w:r w:rsidR="00F16CC0">
        <w:t>")</w:t>
      </w:r>
      <w:r w:rsidR="00085DE9">
        <w:t xml:space="preserve"> in a manner consistent with our professional obligations and </w:t>
      </w:r>
      <w:r w:rsidR="002E6CF4">
        <w:t>standards</w:t>
      </w:r>
      <w:r w:rsidR="00F16CC0">
        <w:t>.</w:t>
      </w:r>
      <w:r w:rsidR="002F4D07">
        <w:t xml:space="preserve"> Although AI can expedite many tasks, AI is merely a tool to assist Attorneys and non-attorney staff members of the Firm. Because of the risk of hallucinations, including inaccurate or false information or citations of law or fact, any results </w:t>
      </w:r>
      <w:r w:rsidR="00EE2DF6">
        <w:t xml:space="preserve">generated </w:t>
      </w:r>
      <w:r w:rsidR="002F4D07">
        <w:t xml:space="preserve">from an AI platform require independent verification as further explained herein. </w:t>
      </w:r>
      <w:r w:rsidR="00F16CC0">
        <w:t xml:space="preserve">This Policy outlines the acceptable use of AI </w:t>
      </w:r>
      <w:r w:rsidR="00EE2DF6">
        <w:t xml:space="preserve">by Attorneys and non-attorney staff members of the Firm, </w:t>
      </w:r>
      <w:r w:rsidR="00F16CC0">
        <w:t xml:space="preserve">ensuring </w:t>
      </w:r>
      <w:r w:rsidR="00085DE9">
        <w:t>all necessary technical and ethical safeguards</w:t>
      </w:r>
      <w:r w:rsidR="00F16CC0">
        <w:t xml:space="preserve"> are implemented. </w:t>
      </w:r>
    </w:p>
    <w:p w14:paraId="010478AE" w14:textId="0E0FD57C" w:rsidR="000B7491" w:rsidRDefault="002E6CF4" w:rsidP="002E6CF4">
      <w:pPr>
        <w:pStyle w:val="BodyText"/>
        <w:numPr>
          <w:ilvl w:val="0"/>
          <w:numId w:val="6"/>
        </w:numPr>
      </w:pPr>
      <w:r w:rsidRPr="002E6CF4">
        <w:rPr>
          <w:b/>
          <w:bCs/>
        </w:rPr>
        <w:t>Use of AI</w:t>
      </w:r>
      <w:r w:rsidR="00EE2DF6">
        <w:t xml:space="preserve">. </w:t>
      </w:r>
      <w:r>
        <w:t>The use of AI is permitted</w:t>
      </w:r>
      <w:r w:rsidR="00F16CC0">
        <w:t xml:space="preserve"> by Attorneys and non-</w:t>
      </w:r>
      <w:r w:rsidR="004F6B15">
        <w:t>attorney staff</w:t>
      </w:r>
      <w:r w:rsidR="00F16CC0">
        <w:t xml:space="preserve"> members of the Firm</w:t>
      </w:r>
      <w:r>
        <w:t>, as long as its use is consistent with th</w:t>
      </w:r>
      <w:r w:rsidR="00EE2DF6">
        <w:t>is</w:t>
      </w:r>
      <w:r>
        <w:t xml:space="preserve"> Policy, and all other policies of the Firm, laws, regulations, court rules, an</w:t>
      </w:r>
      <w:r w:rsidR="00D91CE5">
        <w:t xml:space="preserve">d standing orders. Any information generated by an AI platform, including Westlaw, Lexis, ChatGPT, Claude, and </w:t>
      </w:r>
      <w:r w:rsidR="00F16CC0">
        <w:t xml:space="preserve">any </w:t>
      </w:r>
      <w:r w:rsidR="00D91CE5">
        <w:t xml:space="preserve">similar AI technology, must be thoroughly reviewed by an attorney before any work product generated by AI, in whole or in part, may be </w:t>
      </w:r>
      <w:r w:rsidR="00F16CC0">
        <w:t xml:space="preserve">included in a court filing </w:t>
      </w:r>
      <w:r w:rsidR="00D91CE5">
        <w:t xml:space="preserve">or circulated outside of the Firm. Specifically, any case citations </w:t>
      </w:r>
      <w:r w:rsidR="00EE2DF6">
        <w:t xml:space="preserve">or </w:t>
      </w:r>
      <w:r w:rsidR="00FB72C4">
        <w:t xml:space="preserve">facts or law stated </w:t>
      </w:r>
      <w:r w:rsidR="00F16CC0">
        <w:t>within the purported case</w:t>
      </w:r>
      <w:r w:rsidR="00FB72C4">
        <w:t xml:space="preserve"> must be verified by a</w:t>
      </w:r>
      <w:r w:rsidR="00EE2DF6">
        <w:t xml:space="preserve"> supervising</w:t>
      </w:r>
      <w:r w:rsidR="00FB72C4">
        <w:t xml:space="preserve"> attorney</w:t>
      </w:r>
      <w:r w:rsidR="002F4D07">
        <w:t xml:space="preserve"> without exception. </w:t>
      </w:r>
    </w:p>
    <w:p w14:paraId="10FB83E6" w14:textId="4269CDFF" w:rsidR="00D91CE5" w:rsidRDefault="00D91CE5" w:rsidP="002E6CF4">
      <w:pPr>
        <w:pStyle w:val="BodyText"/>
        <w:numPr>
          <w:ilvl w:val="0"/>
          <w:numId w:val="6"/>
        </w:numPr>
      </w:pPr>
      <w:r w:rsidRPr="00D91CE5">
        <w:rPr>
          <w:b/>
          <w:bCs/>
        </w:rPr>
        <w:t>Attorneys</w:t>
      </w:r>
      <w:r w:rsidR="00EE2DF6">
        <w:rPr>
          <w:b/>
          <w:bCs/>
        </w:rPr>
        <w:t>'</w:t>
      </w:r>
      <w:r w:rsidRPr="00D91CE5">
        <w:rPr>
          <w:b/>
          <w:bCs/>
        </w:rPr>
        <w:t xml:space="preserve"> Professional Obligations Related to the Use of AI</w:t>
      </w:r>
      <w:r w:rsidR="00EE2DF6">
        <w:t xml:space="preserve">. </w:t>
      </w:r>
      <w:r>
        <w:t xml:space="preserve">The [state] Rules of Professional Conduct and ABA Model Rules of Professional Conduct </w:t>
      </w:r>
      <w:r w:rsidR="00F16CC0">
        <w:t xml:space="preserve">("Rules") </w:t>
      </w:r>
      <w:r>
        <w:t xml:space="preserve">contain specific rules and </w:t>
      </w:r>
      <w:r w:rsidR="00EE2DF6">
        <w:t xml:space="preserve">professional </w:t>
      </w:r>
      <w:r>
        <w:t xml:space="preserve">obligations which may be triggered by the use of AI. </w:t>
      </w:r>
      <w:r w:rsidR="00F16CC0">
        <w:t xml:space="preserve">Attorneys are required to comply with any applicable Rules related to the use of AI as </w:t>
      </w:r>
      <w:r w:rsidR="002F4D07">
        <w:t>outlined in the Comments of any Rules and as</w:t>
      </w:r>
      <w:r>
        <w:t xml:space="preserve"> further discussed</w:t>
      </w:r>
      <w:r w:rsidR="002F4D07">
        <w:t xml:space="preserve"> </w:t>
      </w:r>
      <w:r>
        <w:t xml:space="preserve">in this Policy. </w:t>
      </w:r>
    </w:p>
    <w:p w14:paraId="1D6BEC5D" w14:textId="2486B180" w:rsidR="00D91CE5" w:rsidRDefault="00D91CE5" w:rsidP="002E6CF4">
      <w:pPr>
        <w:pStyle w:val="BodyText"/>
        <w:numPr>
          <w:ilvl w:val="0"/>
          <w:numId w:val="6"/>
        </w:numPr>
      </w:pPr>
      <w:r>
        <w:rPr>
          <w:b/>
          <w:bCs/>
        </w:rPr>
        <w:t>Competence</w:t>
      </w:r>
      <w:r w:rsidRPr="00D91CE5">
        <w:t>.</w:t>
      </w:r>
      <w:r>
        <w:t xml:space="preserve"> In accordance with an attorney's duty of competence as required by [state] RPC ____ and </w:t>
      </w:r>
      <w:r w:rsidR="00EE2DF6">
        <w:t xml:space="preserve">ABA </w:t>
      </w:r>
      <w:r>
        <w:t>Model Rule 1.1, Attorneys shall educate themselves on the use of AI within the legal practice</w:t>
      </w:r>
      <w:r w:rsidR="00F16CC0">
        <w:t xml:space="preserve">. </w:t>
      </w:r>
      <w:r>
        <w:t xml:space="preserve">The Firm encourages Attorneys to remain technologically proficient and fluent in AI technology in order that they may best serve their clients. </w:t>
      </w:r>
    </w:p>
    <w:p w14:paraId="2267401E" w14:textId="3319959E" w:rsidR="00D91CE5" w:rsidRDefault="00FB72C4" w:rsidP="002E6CF4">
      <w:pPr>
        <w:pStyle w:val="BodyText"/>
        <w:numPr>
          <w:ilvl w:val="0"/>
          <w:numId w:val="6"/>
        </w:numPr>
      </w:pPr>
      <w:r w:rsidRPr="00B24F52">
        <w:rPr>
          <w:b/>
          <w:bCs/>
        </w:rPr>
        <w:t>Communication.</w:t>
      </w:r>
      <w:r>
        <w:t xml:space="preserve"> Attorneys and non-attorney staff </w:t>
      </w:r>
      <w:r w:rsidR="004F6B15">
        <w:t xml:space="preserve">members </w:t>
      </w:r>
      <w:r>
        <w:t xml:space="preserve">must advise </w:t>
      </w:r>
      <w:r w:rsidR="004F6B15">
        <w:t>their</w:t>
      </w:r>
      <w:r>
        <w:t xml:space="preserve"> supervising attorney</w:t>
      </w:r>
      <w:r w:rsidR="004F6B15">
        <w:t xml:space="preserve"> if they have used AI in the creation of </w:t>
      </w:r>
      <w:r w:rsidR="00EE2DF6">
        <w:t xml:space="preserve">any </w:t>
      </w:r>
      <w:r w:rsidR="004F6B15">
        <w:t xml:space="preserve">work product to ensure compliance with this Policy. Any engagement letter or fee agreement in which a client engages the Firm shall include notice of the Attorneys' use of </w:t>
      </w:r>
      <w:r w:rsidR="00EE2DF6">
        <w:t>AI,</w:t>
      </w:r>
      <w:r w:rsidR="004F6B15">
        <w:t xml:space="preserve"> so </w:t>
      </w:r>
      <w:r w:rsidR="00EE2DF6">
        <w:t>the</w:t>
      </w:r>
      <w:r w:rsidR="004F6B15">
        <w:t xml:space="preserve"> client</w:t>
      </w:r>
      <w:r w:rsidR="00611438">
        <w:t xml:space="preserve"> may </w:t>
      </w:r>
      <w:r w:rsidR="004F6B15">
        <w:t xml:space="preserve">acknowledge and </w:t>
      </w:r>
      <w:r w:rsidR="00EE2DF6">
        <w:t>consent</w:t>
      </w:r>
      <w:r w:rsidR="004F6B15">
        <w:t xml:space="preserve"> to same. </w:t>
      </w:r>
    </w:p>
    <w:p w14:paraId="2D654500" w14:textId="2637A86C" w:rsidR="00FB72C4" w:rsidRDefault="00FB72C4" w:rsidP="002E6CF4">
      <w:pPr>
        <w:pStyle w:val="BodyText"/>
        <w:numPr>
          <w:ilvl w:val="0"/>
          <w:numId w:val="6"/>
        </w:numPr>
      </w:pPr>
      <w:r w:rsidRPr="00B24F52">
        <w:rPr>
          <w:b/>
          <w:bCs/>
        </w:rPr>
        <w:t>Confidentiality.</w:t>
      </w:r>
      <w:r w:rsidR="004F6B15">
        <w:t xml:space="preserve"> Any c</w:t>
      </w:r>
      <w:r>
        <w:t xml:space="preserve">onfidential client information, including but not limited to personal identifiable information, protected </w:t>
      </w:r>
      <w:r w:rsidR="004F6B15">
        <w:t xml:space="preserve">medical </w:t>
      </w:r>
      <w:r>
        <w:t xml:space="preserve">information, </w:t>
      </w:r>
      <w:r w:rsidR="004F6B15">
        <w:t xml:space="preserve">Firm </w:t>
      </w:r>
      <w:r>
        <w:t>propriet</w:t>
      </w:r>
      <w:r w:rsidR="00EE2DF6">
        <w:t>ar</w:t>
      </w:r>
      <w:r>
        <w:t>y information, attorney-client privileged information,</w:t>
      </w:r>
      <w:r w:rsidR="004F6B15">
        <w:t xml:space="preserve"> </w:t>
      </w:r>
      <w:r>
        <w:t xml:space="preserve">or any other sensitive or protected information may never be input into </w:t>
      </w:r>
      <w:r w:rsidR="004F6B15">
        <w:t>an AI platform that will be stored or accessible for future AI training, unless the platform is used in a private and secure setting</w:t>
      </w:r>
      <w:r w:rsidR="004F6B15">
        <w:t xml:space="preserve"> </w:t>
      </w:r>
      <w:r w:rsidR="002F4D07">
        <w:t xml:space="preserve">as </w:t>
      </w:r>
      <w:r w:rsidR="004F6B15">
        <w:t xml:space="preserve">verified by a supervising attorney. </w:t>
      </w:r>
    </w:p>
    <w:p w14:paraId="06523EF5" w14:textId="36395C8F" w:rsidR="00FB72C4" w:rsidRDefault="00FB72C4" w:rsidP="002E6CF4">
      <w:pPr>
        <w:pStyle w:val="BodyText"/>
        <w:numPr>
          <w:ilvl w:val="0"/>
          <w:numId w:val="6"/>
        </w:numPr>
      </w:pPr>
      <w:r w:rsidRPr="00B24F52">
        <w:rPr>
          <w:b/>
          <w:bCs/>
        </w:rPr>
        <w:t>Record-keeping.</w:t>
      </w:r>
      <w:r>
        <w:t xml:space="preserve"> </w:t>
      </w:r>
      <w:r w:rsidR="004F6B15">
        <w:t>Attorneys and non-attorney staff members must m</w:t>
      </w:r>
      <w:r>
        <w:t xml:space="preserve">aintain accurate records concerning </w:t>
      </w:r>
      <w:r w:rsidR="004F6B15">
        <w:t xml:space="preserve">any authorized </w:t>
      </w:r>
      <w:r>
        <w:t xml:space="preserve">use of AI, including but not limited to the client/matter, </w:t>
      </w:r>
      <w:r>
        <w:lastRenderedPageBreak/>
        <w:t>tasks performed, date, and user.</w:t>
      </w:r>
      <w:r w:rsidR="004F6B15">
        <w:t xml:space="preserve"> Prompts, chats, and queries </w:t>
      </w:r>
      <w:r w:rsidR="00611438">
        <w:t xml:space="preserve">and their results </w:t>
      </w:r>
      <w:r w:rsidR="004F6B15">
        <w:t xml:space="preserve">must be saved </w:t>
      </w:r>
      <w:r w:rsidR="00EE2DF6">
        <w:t xml:space="preserve">in the associated </w:t>
      </w:r>
      <w:r w:rsidR="00611438">
        <w:t xml:space="preserve">client </w:t>
      </w:r>
      <w:r w:rsidR="00EE2DF6">
        <w:t xml:space="preserve">file. </w:t>
      </w:r>
    </w:p>
    <w:p w14:paraId="21BC71BE" w14:textId="6B0CF56F" w:rsidR="006567D3" w:rsidRDefault="006567D3" w:rsidP="002E6CF4">
      <w:pPr>
        <w:pStyle w:val="BodyText"/>
        <w:numPr>
          <w:ilvl w:val="0"/>
          <w:numId w:val="6"/>
        </w:numPr>
      </w:pPr>
      <w:r>
        <w:rPr>
          <w:b/>
          <w:bCs/>
        </w:rPr>
        <w:t>Training.</w:t>
      </w:r>
      <w:r>
        <w:t xml:space="preserve"> The Firm is committed to providing its Attorneys and non-attorney staff members with the necessary training and education required to ensure the ethical and effective use of AI.</w:t>
      </w:r>
      <w:r w:rsidR="00EE2DF6">
        <w:t xml:space="preserve"> The Firm will offer training and educational materials as AI technology and its use in the practice of law continues to develop. </w:t>
      </w:r>
    </w:p>
    <w:p w14:paraId="0FCDC6E6" w14:textId="3A171EDD" w:rsidR="006567D3" w:rsidRDefault="006567D3" w:rsidP="002E6CF4">
      <w:pPr>
        <w:pStyle w:val="BodyText"/>
        <w:numPr>
          <w:ilvl w:val="0"/>
          <w:numId w:val="6"/>
        </w:numPr>
      </w:pPr>
      <w:r>
        <w:rPr>
          <w:b/>
          <w:bCs/>
        </w:rPr>
        <w:t>Accountability.</w:t>
      </w:r>
      <w:r>
        <w:t xml:space="preserve"> Failure to comply with this Policy</w:t>
      </w:r>
      <w:r w:rsidR="00EE2DF6">
        <w:t xml:space="preserve">, including such non-compliance </w:t>
      </w:r>
      <w:r>
        <w:t xml:space="preserve">which </w:t>
      </w:r>
      <w:r w:rsidR="00EE2DF6">
        <w:t>results in</w:t>
      </w:r>
      <w:r>
        <w:t xml:space="preserve"> court-ordered sanctions or disciplinary </w:t>
      </w:r>
      <w:r w:rsidR="00EE2DF6">
        <w:t xml:space="preserve">action, </w:t>
      </w:r>
      <w:r>
        <w:t xml:space="preserve">will be addressed by Firm management on a case-by-case basis and may result in termination. </w:t>
      </w:r>
    </w:p>
    <w:p w14:paraId="29144887" w14:textId="2C3C83E1" w:rsidR="002F4D07" w:rsidRDefault="002F4D07" w:rsidP="002E6CF4">
      <w:pPr>
        <w:pStyle w:val="BodyText"/>
        <w:numPr>
          <w:ilvl w:val="0"/>
          <w:numId w:val="6"/>
        </w:numPr>
      </w:pPr>
      <w:r>
        <w:rPr>
          <w:b/>
          <w:bCs/>
        </w:rPr>
        <w:t>Po</w:t>
      </w:r>
      <w:r w:rsidR="006567D3">
        <w:rPr>
          <w:b/>
          <w:bCs/>
        </w:rPr>
        <w:t>lic</w:t>
      </w:r>
      <w:r>
        <w:rPr>
          <w:b/>
          <w:bCs/>
        </w:rPr>
        <w:t>y Review</w:t>
      </w:r>
      <w:r w:rsidR="00EE2DF6">
        <w:rPr>
          <w:b/>
          <w:bCs/>
        </w:rPr>
        <w:t>.</w:t>
      </w:r>
      <w:r w:rsidR="00EE2DF6">
        <w:t xml:space="preserve"> </w:t>
      </w:r>
      <w:r>
        <w:t xml:space="preserve">Because of the evolving nature of AI and continued updates to the technology, this Policy will be reviewed on an annual basis. The Policy may be </w:t>
      </w:r>
      <w:r w:rsidR="00EE2DF6">
        <w:t xml:space="preserve">routinely </w:t>
      </w:r>
      <w:r>
        <w:t>updated</w:t>
      </w:r>
      <w:r w:rsidR="006567D3">
        <w:t xml:space="preserve"> to ensure the Firm complies with all ethical requirements related to the use of AI</w:t>
      </w:r>
      <w:r w:rsidR="00EE2DF6">
        <w:t xml:space="preserve"> in the practice of law. </w:t>
      </w:r>
    </w:p>
    <w:p w14:paraId="6DF8F21A" w14:textId="3CC996D4" w:rsidR="006567D3" w:rsidRDefault="006567D3" w:rsidP="006567D3">
      <w:pPr>
        <w:pStyle w:val="BodyText"/>
        <w:ind w:left="360"/>
      </w:pPr>
    </w:p>
    <w:p w14:paraId="3A125E8E" w14:textId="77777777" w:rsidR="002F4D07" w:rsidRDefault="002F4D07" w:rsidP="002F4D07">
      <w:pPr>
        <w:pStyle w:val="BodyText"/>
        <w:ind w:left="720"/>
      </w:pPr>
    </w:p>
    <w:p w14:paraId="272FD995" w14:textId="77777777" w:rsidR="004F6B15" w:rsidRPr="002F4D07" w:rsidRDefault="004F6B15" w:rsidP="004F6B15">
      <w:pPr>
        <w:shd w:val="clear" w:color="auto" w:fill="FFFFFF"/>
        <w:spacing w:after="150"/>
        <w:jc w:val="center"/>
        <w:outlineLvl w:val="2"/>
        <w:rPr>
          <w:rFonts w:asciiTheme="minorHAnsi" w:eastAsia="Times New Roman" w:hAnsiTheme="minorHAnsi" w:cstheme="minorHAnsi"/>
          <w:b/>
          <w:bCs/>
          <w:kern w:val="0"/>
          <w:sz w:val="22"/>
          <w14:ligatures w14:val="none"/>
        </w:rPr>
      </w:pPr>
      <w:r w:rsidRPr="002F4D07">
        <w:rPr>
          <w:rFonts w:asciiTheme="minorHAnsi" w:eastAsia="Times New Roman" w:hAnsiTheme="minorHAnsi" w:cstheme="minorHAnsi"/>
          <w:b/>
          <w:bCs/>
          <w:kern w:val="0"/>
          <w:sz w:val="22"/>
          <w14:ligatures w14:val="none"/>
        </w:rPr>
        <w:t>Acknowledgment of Receipt and Agreement</w:t>
      </w:r>
    </w:p>
    <w:p w14:paraId="5805E95D" w14:textId="431BD6FB" w:rsidR="004F6B15" w:rsidRPr="002F4D07" w:rsidRDefault="004F6B15" w:rsidP="004F6B15">
      <w:pPr>
        <w:shd w:val="clear" w:color="auto" w:fill="FFFFFF"/>
        <w:spacing w:after="300"/>
        <w:rPr>
          <w:rFonts w:asciiTheme="minorHAnsi" w:eastAsia="Times New Roman" w:hAnsiTheme="minorHAnsi" w:cstheme="minorHAnsi"/>
          <w:color w:val="404040"/>
          <w:kern w:val="0"/>
          <w:sz w:val="22"/>
          <w14:ligatures w14:val="none"/>
        </w:rPr>
      </w:pPr>
      <w:r w:rsidRPr="002F4D07">
        <w:rPr>
          <w:rFonts w:asciiTheme="minorHAnsi" w:eastAsia="Times New Roman" w:hAnsiTheme="minorHAnsi" w:cstheme="minorHAnsi"/>
          <w:color w:val="404040"/>
          <w:kern w:val="0"/>
          <w:sz w:val="22"/>
          <w14:ligatures w14:val="none"/>
        </w:rPr>
        <w:t>I, [</w:t>
      </w:r>
      <w:r w:rsidRPr="002F4D07">
        <w:rPr>
          <w:rFonts w:asciiTheme="minorHAnsi" w:eastAsia="Times New Roman" w:hAnsiTheme="minorHAnsi" w:cstheme="minorHAnsi"/>
          <w:b/>
          <w:bCs/>
          <w:color w:val="404040"/>
          <w:kern w:val="0"/>
          <w:sz w:val="22"/>
          <w14:ligatures w14:val="none"/>
        </w:rPr>
        <w:t>Employee’s Name</w:t>
      </w:r>
      <w:r w:rsidRPr="002F4D07">
        <w:rPr>
          <w:rFonts w:asciiTheme="minorHAnsi" w:eastAsia="Times New Roman" w:hAnsiTheme="minorHAnsi" w:cstheme="minorHAnsi"/>
          <w:color w:val="404040"/>
          <w:kern w:val="0"/>
          <w:sz w:val="22"/>
          <w14:ligatures w14:val="none"/>
        </w:rPr>
        <w:t xml:space="preserve">], have read and understand </w:t>
      </w:r>
      <w:r w:rsidRPr="00EE2DF6">
        <w:rPr>
          <w:rFonts w:asciiTheme="minorHAnsi" w:eastAsia="Times New Roman" w:hAnsiTheme="minorHAnsi" w:cstheme="minorHAnsi"/>
          <w:b/>
          <w:bCs/>
          <w:color w:val="404040"/>
          <w:kern w:val="0"/>
          <w:sz w:val="22"/>
          <w14:ligatures w14:val="none"/>
        </w:rPr>
        <w:t>[</w:t>
      </w:r>
      <w:r w:rsidR="00EE2DF6" w:rsidRPr="00EE2DF6">
        <w:rPr>
          <w:rFonts w:asciiTheme="minorHAnsi" w:eastAsia="Times New Roman" w:hAnsiTheme="minorHAnsi" w:cstheme="minorHAnsi"/>
          <w:b/>
          <w:bCs/>
          <w:color w:val="404040"/>
          <w:kern w:val="0"/>
          <w:sz w:val="22"/>
          <w14:ligatures w14:val="none"/>
        </w:rPr>
        <w:t>Law</w:t>
      </w:r>
      <w:r w:rsidR="00EE2DF6">
        <w:rPr>
          <w:rFonts w:asciiTheme="minorHAnsi" w:eastAsia="Times New Roman" w:hAnsiTheme="minorHAnsi" w:cstheme="minorHAnsi"/>
          <w:color w:val="404040"/>
          <w:kern w:val="0"/>
          <w:sz w:val="22"/>
          <w14:ligatures w14:val="none"/>
        </w:rPr>
        <w:t xml:space="preserve"> </w:t>
      </w:r>
      <w:r w:rsidRPr="002F4D07">
        <w:rPr>
          <w:rFonts w:asciiTheme="minorHAnsi" w:eastAsia="Times New Roman" w:hAnsiTheme="minorHAnsi" w:cstheme="minorHAnsi"/>
          <w:b/>
          <w:bCs/>
          <w:color w:val="404040"/>
          <w:kern w:val="0"/>
          <w:sz w:val="22"/>
          <w14:ligatures w14:val="none"/>
        </w:rPr>
        <w:t>Firm Name</w:t>
      </w:r>
      <w:r w:rsidRPr="002F4D07">
        <w:rPr>
          <w:rFonts w:asciiTheme="minorHAnsi" w:eastAsia="Times New Roman" w:hAnsiTheme="minorHAnsi" w:cstheme="minorHAnsi"/>
          <w:color w:val="404040"/>
          <w:kern w:val="0"/>
          <w:sz w:val="22"/>
          <w14:ligatures w14:val="none"/>
        </w:rPr>
        <w:t xml:space="preserve">]’s </w:t>
      </w:r>
      <w:r w:rsidR="002F4D07" w:rsidRPr="002F4D07">
        <w:rPr>
          <w:rFonts w:asciiTheme="minorHAnsi" w:eastAsia="Times New Roman" w:hAnsiTheme="minorHAnsi" w:cstheme="minorHAnsi"/>
          <w:color w:val="404040"/>
          <w:kern w:val="0"/>
          <w:sz w:val="22"/>
          <w14:ligatures w14:val="none"/>
        </w:rPr>
        <w:t xml:space="preserve">Generative </w:t>
      </w:r>
      <w:r w:rsidRPr="002F4D07">
        <w:rPr>
          <w:rFonts w:asciiTheme="minorHAnsi" w:eastAsia="Times New Roman" w:hAnsiTheme="minorHAnsi" w:cstheme="minorHAnsi"/>
          <w:color w:val="404040"/>
          <w:kern w:val="0"/>
          <w:sz w:val="22"/>
          <w14:ligatures w14:val="none"/>
        </w:rPr>
        <w:t>AI Policy. I agree to comply with the policy and understand the importance of adhering to these guidelines in my work.</w:t>
      </w:r>
    </w:p>
    <w:p w14:paraId="75D676F0" w14:textId="77777777" w:rsidR="004F6B15" w:rsidRPr="002F4D07" w:rsidRDefault="004F6B15" w:rsidP="002F4D07">
      <w:pPr>
        <w:shd w:val="clear" w:color="auto" w:fill="FFFFFF"/>
        <w:spacing w:after="300"/>
        <w:rPr>
          <w:rFonts w:asciiTheme="minorHAnsi" w:eastAsia="Times New Roman" w:hAnsiTheme="minorHAnsi" w:cstheme="minorHAnsi"/>
          <w:color w:val="404040"/>
          <w:kern w:val="0"/>
          <w:sz w:val="22"/>
          <w14:ligatures w14:val="none"/>
        </w:rPr>
      </w:pPr>
      <w:r w:rsidRPr="002F4D07">
        <w:rPr>
          <w:rFonts w:asciiTheme="minorHAnsi" w:eastAsia="Times New Roman" w:hAnsiTheme="minorHAnsi" w:cstheme="minorHAnsi"/>
          <w:color w:val="404040"/>
          <w:kern w:val="0"/>
          <w:sz w:val="22"/>
          <w14:ligatures w14:val="none"/>
        </w:rPr>
        <w:t>Signature: __________________________ Date: _______________</w:t>
      </w:r>
    </w:p>
    <w:p w14:paraId="1E8EFE35" w14:textId="77777777" w:rsidR="004F6B15" w:rsidRPr="000B7491" w:rsidRDefault="004F6B15" w:rsidP="002F4D07">
      <w:pPr>
        <w:pStyle w:val="BodyText"/>
        <w:ind w:left="720"/>
      </w:pPr>
    </w:p>
    <w:sectPr w:rsidR="004F6B15" w:rsidRPr="000B7491" w:rsidSect="0060752C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5C541" w14:textId="77777777" w:rsidR="00C97203" w:rsidRDefault="00C97203">
      <w:r>
        <w:separator/>
      </w:r>
    </w:p>
  </w:endnote>
  <w:endnote w:type="continuationSeparator" w:id="0">
    <w:p w14:paraId="633265B6" w14:textId="77777777" w:rsidR="00C97203" w:rsidRDefault="00C9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ahoma"/>
        <w:color w:val="002F6B" w:themeColor="text2"/>
        <w:szCs w:val="20"/>
      </w:rPr>
      <w:id w:val="-5478415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F5C7CC" w14:textId="77777777" w:rsidR="00B25B87" w:rsidRPr="00EB6F03" w:rsidRDefault="00B25B87" w:rsidP="00F33A86">
        <w:pPr>
          <w:pStyle w:val="Footer"/>
          <w:jc w:val="center"/>
          <w:rPr>
            <w:rFonts w:cs="Tahoma"/>
            <w:color w:val="002F6B" w:themeColor="text2"/>
            <w:szCs w:val="20"/>
          </w:rPr>
        </w:pPr>
        <w:r w:rsidRPr="00EB6F03">
          <w:rPr>
            <w:rFonts w:cs="Tahoma"/>
            <w:color w:val="002F6B" w:themeColor="text2"/>
            <w:szCs w:val="20"/>
          </w:rPr>
          <w:fldChar w:fldCharType="begin"/>
        </w:r>
        <w:r w:rsidRPr="00EB6F03">
          <w:rPr>
            <w:rFonts w:cs="Tahoma"/>
            <w:color w:val="002F6B" w:themeColor="text2"/>
            <w:szCs w:val="20"/>
          </w:rPr>
          <w:instrText xml:space="preserve"> PAGE   \* MERGEFORMAT </w:instrText>
        </w:r>
        <w:r w:rsidRPr="00EB6F03">
          <w:rPr>
            <w:rFonts w:cs="Tahoma"/>
            <w:color w:val="002F6B" w:themeColor="text2"/>
            <w:szCs w:val="20"/>
          </w:rPr>
          <w:fldChar w:fldCharType="separate"/>
        </w:r>
        <w:r w:rsidR="007A11AB" w:rsidRPr="00EB6F03">
          <w:rPr>
            <w:rFonts w:ascii="Calibri" w:hAnsi="Calibri" w:cs="Tahoma"/>
            <w:noProof/>
            <w:color w:val="002F6B" w:themeColor="text2"/>
            <w:sz w:val="22"/>
            <w:szCs w:val="20"/>
          </w:rPr>
          <w:t>2</w:t>
        </w:r>
        <w:r w:rsidRPr="00EB6F03">
          <w:rPr>
            <w:rFonts w:cs="Tahoma"/>
            <w:noProof/>
            <w:color w:val="002F6B" w:themeColor="text2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7DA32" w14:textId="77777777" w:rsidR="000B6518" w:rsidRDefault="000B6518" w:rsidP="000B651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E38A4" w14:textId="77777777" w:rsidR="00C97203" w:rsidRDefault="00C97203">
      <w:r>
        <w:separator/>
      </w:r>
    </w:p>
  </w:footnote>
  <w:footnote w:type="continuationSeparator" w:id="0">
    <w:p w14:paraId="567EAECB" w14:textId="77777777" w:rsidR="00C97203" w:rsidRDefault="00C97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B04CC" w14:textId="77777777" w:rsidR="00F33A86" w:rsidRDefault="00F33A86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ABB99" w14:textId="7C3F4BB0" w:rsidR="000B7491" w:rsidRDefault="000B7491" w:rsidP="000B7491">
    <w:pPr>
      <w:ind w:left="2160"/>
      <w:jc w:val="both"/>
      <w:rPr>
        <w:rFonts w:ascii="Calibri" w:eastAsiaTheme="minorHAnsi" w:hAnsi="Calibri" w:cs="Calibri"/>
        <w:color w:val="1F497D"/>
        <w:sz w:val="18"/>
        <w:szCs w:val="18"/>
      </w:rPr>
    </w:pPr>
    <w:r>
      <w:rPr>
        <w:noProof/>
        <w:sz w:val="8"/>
        <w:szCs w:val="8"/>
      </w:rPr>
      <w:drawing>
        <wp:anchor distT="0" distB="0" distL="114300" distR="114300" simplePos="0" relativeHeight="251659264" behindDoc="0" locked="0" layoutInCell="1" allowOverlap="1" wp14:anchorId="21D0C249" wp14:editId="4CAA668E">
          <wp:simplePos x="0" y="0"/>
          <wp:positionH relativeFrom="column">
            <wp:posOffset>-361950</wp:posOffset>
          </wp:positionH>
          <wp:positionV relativeFrom="paragraph">
            <wp:posOffset>173355</wp:posOffset>
          </wp:positionV>
          <wp:extent cx="1343660" cy="389890"/>
          <wp:effectExtent l="0" t="0" r="8890" b="0"/>
          <wp:wrapThrough wrapText="bothSides">
            <wp:wrapPolygon edited="0">
              <wp:start x="1531" y="0"/>
              <wp:lineTo x="0" y="6332"/>
              <wp:lineTo x="0" y="14775"/>
              <wp:lineTo x="4594" y="20052"/>
              <wp:lineTo x="21437" y="20052"/>
              <wp:lineTo x="21437" y="16886"/>
              <wp:lineTo x="19599" y="16886"/>
              <wp:lineTo x="18681" y="0"/>
              <wp:lineTo x="10106" y="0"/>
              <wp:lineTo x="1531" y="0"/>
            </wp:wrapPolygon>
          </wp:wrapThrough>
          <wp:docPr id="2" name="Picture 2" descr="AttPro Ema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AttPro Email 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66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inorHAnsi" w:eastAsiaTheme="minorEastAsia" w:hAnsiTheme="minorHAnsi" w:cstheme="minorBidi"/>
        <w:color w:val="1F497D"/>
        <w:sz w:val="18"/>
        <w:szCs w:val="18"/>
      </w:rPr>
      <w:t>Sample Forms provided by Attorney Protective are intended to be used as templates to be modified to fit the user’s needs</w:t>
    </w:r>
    <w:r w:rsidR="00EE2DF6">
      <w:rPr>
        <w:rFonts w:asciiTheme="minorHAnsi" w:eastAsiaTheme="minorEastAsia" w:hAnsiTheme="minorHAnsi" w:cstheme="minorBidi"/>
        <w:color w:val="1F497D"/>
        <w:sz w:val="18"/>
        <w:szCs w:val="18"/>
      </w:rPr>
      <w:t xml:space="preserve">. </w:t>
    </w:r>
    <w:r>
      <w:rPr>
        <w:rFonts w:asciiTheme="minorHAnsi" w:eastAsiaTheme="minorEastAsia" w:hAnsiTheme="minorHAnsi" w:cstheme="minorBidi"/>
        <w:color w:val="1F497D"/>
        <w:sz w:val="18"/>
        <w:szCs w:val="18"/>
      </w:rPr>
      <w:t>This form should be modified in accordance with the user’s state laws and tailored to the particular facts of the matter and obligations of the parties thereto</w:t>
    </w:r>
    <w:r w:rsidR="00EE2DF6">
      <w:rPr>
        <w:rFonts w:asciiTheme="minorHAnsi" w:eastAsiaTheme="minorEastAsia" w:hAnsiTheme="minorHAnsi" w:cstheme="minorBidi"/>
        <w:color w:val="1F497D"/>
        <w:sz w:val="18"/>
        <w:szCs w:val="18"/>
      </w:rPr>
      <w:t xml:space="preserve">. </w:t>
    </w:r>
    <w:r>
      <w:rPr>
        <w:rFonts w:asciiTheme="minorHAnsi" w:eastAsiaTheme="minorEastAsia" w:hAnsiTheme="minorHAnsi" w:cstheme="minorBidi"/>
        <w:color w:val="1F497D"/>
        <w:sz w:val="18"/>
        <w:szCs w:val="18"/>
      </w:rPr>
      <w:t>Attorney Protective makes no representations or warranties, express or implied, concerning the use of the Sample Forms and the language provided therein</w:t>
    </w:r>
    <w:r w:rsidR="00EE2DF6">
      <w:rPr>
        <w:rFonts w:asciiTheme="minorHAnsi" w:eastAsiaTheme="minorEastAsia" w:hAnsiTheme="minorHAnsi" w:cstheme="minorBidi"/>
        <w:color w:val="1F497D"/>
        <w:sz w:val="18"/>
        <w:szCs w:val="18"/>
      </w:rPr>
      <w:t xml:space="preserve">. </w:t>
    </w:r>
    <w:r>
      <w:rPr>
        <w:rFonts w:asciiTheme="minorHAnsi" w:eastAsiaTheme="minorEastAsia" w:hAnsiTheme="minorHAnsi" w:cstheme="minorBidi"/>
        <w:color w:val="1F497D"/>
        <w:sz w:val="18"/>
        <w:szCs w:val="18"/>
      </w:rPr>
      <w:t>Sample Forms shall in no way be construed as legal advice from Attorney Protective</w:t>
    </w:r>
    <w:r w:rsidR="00EE2DF6">
      <w:rPr>
        <w:rFonts w:asciiTheme="minorHAnsi" w:eastAsiaTheme="minorEastAsia" w:hAnsiTheme="minorHAnsi" w:cstheme="minorBidi"/>
        <w:color w:val="1F497D"/>
        <w:sz w:val="18"/>
        <w:szCs w:val="18"/>
      </w:rPr>
      <w:t xml:space="preserve">. </w:t>
    </w:r>
  </w:p>
  <w:p w14:paraId="211E6797" w14:textId="77777777" w:rsidR="00904D5E" w:rsidRDefault="00F33A86">
    <w:pPr>
      <w:pStyle w:val="Header"/>
      <w:rPr>
        <w:rFonts w:cs="Tahoma"/>
        <w:szCs w:val="20"/>
      </w:rPr>
    </w:pPr>
    <w:r>
      <w:rPr>
        <w:rFonts w:cs="Tahoma"/>
        <w:szCs w:val="20"/>
      </w:rPr>
      <w:tab/>
    </w:r>
    <w:r>
      <w:rPr>
        <w:rFonts w:cs="Tahoma"/>
        <w:szCs w:val="20"/>
      </w:rPr>
      <w:tab/>
    </w:r>
  </w:p>
  <w:p w14:paraId="2678C9E6" w14:textId="77777777" w:rsidR="0060752C" w:rsidRPr="00B25B87" w:rsidRDefault="0060752C">
    <w:pPr>
      <w:pStyle w:val="Header"/>
      <w:rPr>
        <w:rFonts w:cs="Tahoma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E5870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770D94"/>
    <w:multiLevelType w:val="hybridMultilevel"/>
    <w:tmpl w:val="36DE75DA"/>
    <w:lvl w:ilvl="0" w:tplc="D032CA7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F0759"/>
    <w:multiLevelType w:val="hybridMultilevel"/>
    <w:tmpl w:val="0C300D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1C28B1"/>
    <w:multiLevelType w:val="hybridMultilevel"/>
    <w:tmpl w:val="AFAA9A66"/>
    <w:lvl w:ilvl="0" w:tplc="A252CB5E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  <w:color w:val="002F6B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C57D3"/>
    <w:multiLevelType w:val="hybridMultilevel"/>
    <w:tmpl w:val="201E7C08"/>
    <w:lvl w:ilvl="0" w:tplc="1AC09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F6B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71C5A"/>
    <w:multiLevelType w:val="hybridMultilevel"/>
    <w:tmpl w:val="CD36203A"/>
    <w:lvl w:ilvl="0" w:tplc="BC6274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F6B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085158">
    <w:abstractNumId w:val="0"/>
  </w:num>
  <w:num w:numId="2" w16cid:durableId="707264709">
    <w:abstractNumId w:val="2"/>
  </w:num>
  <w:num w:numId="3" w16cid:durableId="877008180">
    <w:abstractNumId w:val="5"/>
  </w:num>
  <w:num w:numId="4" w16cid:durableId="1153371552">
    <w:abstractNumId w:val="4"/>
  </w:num>
  <w:num w:numId="5" w16cid:durableId="1133526892">
    <w:abstractNumId w:val="3"/>
  </w:num>
  <w:num w:numId="6" w16cid:durableId="840005488">
    <w:abstractNumId w:val="1"/>
  </w:num>
  <w:num w:numId="7" w16cid:durableId="4830865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491"/>
    <w:rsid w:val="00002C0B"/>
    <w:rsid w:val="00004F62"/>
    <w:rsid w:val="00024C2F"/>
    <w:rsid w:val="00027D06"/>
    <w:rsid w:val="00042975"/>
    <w:rsid w:val="00054B15"/>
    <w:rsid w:val="00056E90"/>
    <w:rsid w:val="00063541"/>
    <w:rsid w:val="00065A62"/>
    <w:rsid w:val="00075810"/>
    <w:rsid w:val="00075979"/>
    <w:rsid w:val="00080C82"/>
    <w:rsid w:val="00085DE9"/>
    <w:rsid w:val="00094329"/>
    <w:rsid w:val="000B1771"/>
    <w:rsid w:val="000B6518"/>
    <w:rsid w:val="000B7491"/>
    <w:rsid w:val="000C341F"/>
    <w:rsid w:val="000D309A"/>
    <w:rsid w:val="000E11AD"/>
    <w:rsid w:val="000E35FB"/>
    <w:rsid w:val="001015FB"/>
    <w:rsid w:val="0012782D"/>
    <w:rsid w:val="00133722"/>
    <w:rsid w:val="001378AC"/>
    <w:rsid w:val="00144E92"/>
    <w:rsid w:val="0015624C"/>
    <w:rsid w:val="00157B84"/>
    <w:rsid w:val="0016445D"/>
    <w:rsid w:val="001666B3"/>
    <w:rsid w:val="001765F7"/>
    <w:rsid w:val="00180671"/>
    <w:rsid w:val="001975C8"/>
    <w:rsid w:val="001B2AB1"/>
    <w:rsid w:val="001C13D0"/>
    <w:rsid w:val="001C3548"/>
    <w:rsid w:val="001D3E5A"/>
    <w:rsid w:val="001D7A1C"/>
    <w:rsid w:val="001E5FCE"/>
    <w:rsid w:val="001E7C41"/>
    <w:rsid w:val="001F4FBF"/>
    <w:rsid w:val="00200E9D"/>
    <w:rsid w:val="0020201C"/>
    <w:rsid w:val="00225B5B"/>
    <w:rsid w:val="002359AE"/>
    <w:rsid w:val="00235EE9"/>
    <w:rsid w:val="002401A9"/>
    <w:rsid w:val="00255065"/>
    <w:rsid w:val="00257A76"/>
    <w:rsid w:val="002B2092"/>
    <w:rsid w:val="002C1396"/>
    <w:rsid w:val="002E6CF4"/>
    <w:rsid w:val="002F4D07"/>
    <w:rsid w:val="0032262E"/>
    <w:rsid w:val="00330E4D"/>
    <w:rsid w:val="00332C40"/>
    <w:rsid w:val="003345AC"/>
    <w:rsid w:val="00337512"/>
    <w:rsid w:val="00346AFB"/>
    <w:rsid w:val="00351887"/>
    <w:rsid w:val="00390F13"/>
    <w:rsid w:val="00392FEA"/>
    <w:rsid w:val="00393086"/>
    <w:rsid w:val="003960C5"/>
    <w:rsid w:val="003A0732"/>
    <w:rsid w:val="003A3B76"/>
    <w:rsid w:val="003C47E0"/>
    <w:rsid w:val="003D2D6B"/>
    <w:rsid w:val="0040462A"/>
    <w:rsid w:val="0041332B"/>
    <w:rsid w:val="00423357"/>
    <w:rsid w:val="00435CE5"/>
    <w:rsid w:val="00461DF4"/>
    <w:rsid w:val="004710A6"/>
    <w:rsid w:val="00471BB3"/>
    <w:rsid w:val="00476427"/>
    <w:rsid w:val="0048006C"/>
    <w:rsid w:val="004A0631"/>
    <w:rsid w:val="004C7754"/>
    <w:rsid w:val="004D084F"/>
    <w:rsid w:val="004D0E09"/>
    <w:rsid w:val="004D17B4"/>
    <w:rsid w:val="004D6C6E"/>
    <w:rsid w:val="004F62B2"/>
    <w:rsid w:val="004F6B15"/>
    <w:rsid w:val="00502D20"/>
    <w:rsid w:val="00503A37"/>
    <w:rsid w:val="00532DBB"/>
    <w:rsid w:val="00555C48"/>
    <w:rsid w:val="0056439F"/>
    <w:rsid w:val="00593FB1"/>
    <w:rsid w:val="005B53E8"/>
    <w:rsid w:val="005C15EC"/>
    <w:rsid w:val="005C16FD"/>
    <w:rsid w:val="005C25A2"/>
    <w:rsid w:val="005D17C2"/>
    <w:rsid w:val="005E3788"/>
    <w:rsid w:val="005F1456"/>
    <w:rsid w:val="005F1BED"/>
    <w:rsid w:val="005F29A9"/>
    <w:rsid w:val="00600347"/>
    <w:rsid w:val="0060752C"/>
    <w:rsid w:val="00611438"/>
    <w:rsid w:val="00612871"/>
    <w:rsid w:val="00631924"/>
    <w:rsid w:val="00632653"/>
    <w:rsid w:val="0063358E"/>
    <w:rsid w:val="006567D3"/>
    <w:rsid w:val="00665644"/>
    <w:rsid w:val="0069452A"/>
    <w:rsid w:val="006A3A4A"/>
    <w:rsid w:val="006A3BCB"/>
    <w:rsid w:val="006B0C56"/>
    <w:rsid w:val="006B19E2"/>
    <w:rsid w:val="006B3525"/>
    <w:rsid w:val="006B40CE"/>
    <w:rsid w:val="006C6A10"/>
    <w:rsid w:val="006E2EE8"/>
    <w:rsid w:val="006F60BA"/>
    <w:rsid w:val="00706D7F"/>
    <w:rsid w:val="00707A9B"/>
    <w:rsid w:val="007139AA"/>
    <w:rsid w:val="007604DB"/>
    <w:rsid w:val="00760C4A"/>
    <w:rsid w:val="00782BFA"/>
    <w:rsid w:val="00793B71"/>
    <w:rsid w:val="007A11AB"/>
    <w:rsid w:val="007B1A2B"/>
    <w:rsid w:val="007B6DC8"/>
    <w:rsid w:val="007E439C"/>
    <w:rsid w:val="007E63DA"/>
    <w:rsid w:val="007E6F5B"/>
    <w:rsid w:val="007F24AF"/>
    <w:rsid w:val="00817FE9"/>
    <w:rsid w:val="00825524"/>
    <w:rsid w:val="00837B27"/>
    <w:rsid w:val="00840DD7"/>
    <w:rsid w:val="00841740"/>
    <w:rsid w:val="008477B1"/>
    <w:rsid w:val="008639F1"/>
    <w:rsid w:val="00866606"/>
    <w:rsid w:val="00866732"/>
    <w:rsid w:val="00881050"/>
    <w:rsid w:val="008822AE"/>
    <w:rsid w:val="0088603B"/>
    <w:rsid w:val="00891443"/>
    <w:rsid w:val="00894A4A"/>
    <w:rsid w:val="008A18EC"/>
    <w:rsid w:val="008A1D4E"/>
    <w:rsid w:val="008B0D5E"/>
    <w:rsid w:val="008B32E6"/>
    <w:rsid w:val="008C2BA5"/>
    <w:rsid w:val="008D152C"/>
    <w:rsid w:val="008D284F"/>
    <w:rsid w:val="008D4169"/>
    <w:rsid w:val="008D5E3C"/>
    <w:rsid w:val="008F24B1"/>
    <w:rsid w:val="008F37FF"/>
    <w:rsid w:val="008F6623"/>
    <w:rsid w:val="00901037"/>
    <w:rsid w:val="00904D5E"/>
    <w:rsid w:val="0092015E"/>
    <w:rsid w:val="00920CAC"/>
    <w:rsid w:val="00921EB0"/>
    <w:rsid w:val="00922106"/>
    <w:rsid w:val="0092731D"/>
    <w:rsid w:val="00927B05"/>
    <w:rsid w:val="00932C29"/>
    <w:rsid w:val="0094091B"/>
    <w:rsid w:val="00943C89"/>
    <w:rsid w:val="009551E9"/>
    <w:rsid w:val="009568BD"/>
    <w:rsid w:val="00973000"/>
    <w:rsid w:val="009823A5"/>
    <w:rsid w:val="00986BFF"/>
    <w:rsid w:val="009A03AB"/>
    <w:rsid w:val="009C1280"/>
    <w:rsid w:val="009C2FE2"/>
    <w:rsid w:val="009D1866"/>
    <w:rsid w:val="009D7DE3"/>
    <w:rsid w:val="009E3B0D"/>
    <w:rsid w:val="009E7396"/>
    <w:rsid w:val="009F1569"/>
    <w:rsid w:val="009F3E4A"/>
    <w:rsid w:val="00A37168"/>
    <w:rsid w:val="00A40676"/>
    <w:rsid w:val="00A51DC1"/>
    <w:rsid w:val="00A65BCA"/>
    <w:rsid w:val="00A81C51"/>
    <w:rsid w:val="00AB4679"/>
    <w:rsid w:val="00AB5246"/>
    <w:rsid w:val="00AB6589"/>
    <w:rsid w:val="00AC4D6C"/>
    <w:rsid w:val="00AD5EBE"/>
    <w:rsid w:val="00AE07CF"/>
    <w:rsid w:val="00B001ED"/>
    <w:rsid w:val="00B05274"/>
    <w:rsid w:val="00B07AD2"/>
    <w:rsid w:val="00B24F52"/>
    <w:rsid w:val="00B2561D"/>
    <w:rsid w:val="00B25B87"/>
    <w:rsid w:val="00B4491E"/>
    <w:rsid w:val="00B45FC5"/>
    <w:rsid w:val="00B55BD6"/>
    <w:rsid w:val="00B61D00"/>
    <w:rsid w:val="00B73B2F"/>
    <w:rsid w:val="00B80130"/>
    <w:rsid w:val="00BA2A84"/>
    <w:rsid w:val="00BA5BB1"/>
    <w:rsid w:val="00BD7B13"/>
    <w:rsid w:val="00C059BF"/>
    <w:rsid w:val="00C07F35"/>
    <w:rsid w:val="00C20DD9"/>
    <w:rsid w:val="00C2129D"/>
    <w:rsid w:val="00C363CB"/>
    <w:rsid w:val="00C367A9"/>
    <w:rsid w:val="00C36DA0"/>
    <w:rsid w:val="00C4115D"/>
    <w:rsid w:val="00C609D7"/>
    <w:rsid w:val="00C61B7E"/>
    <w:rsid w:val="00C960FD"/>
    <w:rsid w:val="00C97203"/>
    <w:rsid w:val="00CA167D"/>
    <w:rsid w:val="00CB3430"/>
    <w:rsid w:val="00CB6A84"/>
    <w:rsid w:val="00CD17EA"/>
    <w:rsid w:val="00CD4195"/>
    <w:rsid w:val="00CE0C5E"/>
    <w:rsid w:val="00CE4720"/>
    <w:rsid w:val="00CE58B7"/>
    <w:rsid w:val="00CE7689"/>
    <w:rsid w:val="00CF27A8"/>
    <w:rsid w:val="00D00873"/>
    <w:rsid w:val="00D05820"/>
    <w:rsid w:val="00D109D7"/>
    <w:rsid w:val="00D1573E"/>
    <w:rsid w:val="00D15B35"/>
    <w:rsid w:val="00D17669"/>
    <w:rsid w:val="00D31743"/>
    <w:rsid w:val="00D31B12"/>
    <w:rsid w:val="00D429B1"/>
    <w:rsid w:val="00D5440A"/>
    <w:rsid w:val="00D60929"/>
    <w:rsid w:val="00D642E8"/>
    <w:rsid w:val="00D72079"/>
    <w:rsid w:val="00D87CCE"/>
    <w:rsid w:val="00D91CE5"/>
    <w:rsid w:val="00DA4AF0"/>
    <w:rsid w:val="00DB5B76"/>
    <w:rsid w:val="00DB6438"/>
    <w:rsid w:val="00DC1EE6"/>
    <w:rsid w:val="00DC6F99"/>
    <w:rsid w:val="00DD350E"/>
    <w:rsid w:val="00DD5547"/>
    <w:rsid w:val="00DD7B6E"/>
    <w:rsid w:val="00E37F63"/>
    <w:rsid w:val="00E52B52"/>
    <w:rsid w:val="00E54DFE"/>
    <w:rsid w:val="00E740DC"/>
    <w:rsid w:val="00E83C18"/>
    <w:rsid w:val="00E8616C"/>
    <w:rsid w:val="00E91AD5"/>
    <w:rsid w:val="00EB6F03"/>
    <w:rsid w:val="00EC00A0"/>
    <w:rsid w:val="00EE2DF6"/>
    <w:rsid w:val="00EE55ED"/>
    <w:rsid w:val="00EE591B"/>
    <w:rsid w:val="00EE723E"/>
    <w:rsid w:val="00EF1BD1"/>
    <w:rsid w:val="00EF5534"/>
    <w:rsid w:val="00F02AC1"/>
    <w:rsid w:val="00F103CC"/>
    <w:rsid w:val="00F11B1E"/>
    <w:rsid w:val="00F14F28"/>
    <w:rsid w:val="00F16CC0"/>
    <w:rsid w:val="00F23647"/>
    <w:rsid w:val="00F32DC0"/>
    <w:rsid w:val="00F3385F"/>
    <w:rsid w:val="00F33A86"/>
    <w:rsid w:val="00F45C50"/>
    <w:rsid w:val="00F545AB"/>
    <w:rsid w:val="00F866B2"/>
    <w:rsid w:val="00FA002E"/>
    <w:rsid w:val="00FA1E5C"/>
    <w:rsid w:val="00FA2985"/>
    <w:rsid w:val="00FB3020"/>
    <w:rsid w:val="00FB5680"/>
    <w:rsid w:val="00FB72C4"/>
    <w:rsid w:val="00FC1958"/>
    <w:rsid w:val="00FC225D"/>
    <w:rsid w:val="00FC7A1A"/>
    <w:rsid w:val="00FD126B"/>
    <w:rsid w:val="00FD2265"/>
    <w:rsid w:val="00FE04B4"/>
    <w:rsid w:val="00FE3051"/>
    <w:rsid w:val="00FF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1D79A1"/>
  <w15:chartTrackingRefBased/>
  <w15:docId w15:val="{A75A6068-F014-489E-8825-2483E079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B6589"/>
    <w:rPr>
      <w:rFonts w:ascii="Tahoma" w:hAnsi="Tahoma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B6F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2F6B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B6F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02F6B" w:themeColor="text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6F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i/>
      <w:color w:val="002F6B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4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0235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4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0235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49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B718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49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B718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49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3B495C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491"/>
    <w:pPr>
      <w:keepNext/>
      <w:keepLines/>
      <w:outlineLvl w:val="8"/>
    </w:pPr>
    <w:rPr>
      <w:rFonts w:asciiTheme="minorHAnsi" w:eastAsiaTheme="majorEastAsia" w:hAnsiTheme="minorHAnsi" w:cstheme="majorBidi"/>
      <w:color w:val="3B495C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01A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401A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401A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401A9"/>
    <w:rPr>
      <w:sz w:val="22"/>
      <w:szCs w:val="22"/>
    </w:rPr>
  </w:style>
  <w:style w:type="character" w:styleId="Hyperlink">
    <w:name w:val="Hyperlink"/>
    <w:uiPriority w:val="99"/>
    <w:unhideWhenUsed/>
    <w:rsid w:val="00CF27A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F27A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DE3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D7DE3"/>
    <w:rPr>
      <w:rFonts w:ascii="Tahoma" w:hAnsi="Tahoma" w:cs="Tahoma"/>
      <w:sz w:val="16"/>
      <w:szCs w:val="16"/>
    </w:rPr>
  </w:style>
  <w:style w:type="paragraph" w:customStyle="1" w:styleId="DarkList-Accent31">
    <w:name w:val="Dark List - Accent 31"/>
    <w:hidden/>
    <w:uiPriority w:val="71"/>
    <w:rsid w:val="00B001ED"/>
    <w:rPr>
      <w:sz w:val="22"/>
      <w:szCs w:val="22"/>
    </w:rPr>
  </w:style>
  <w:style w:type="paragraph" w:styleId="BodyText">
    <w:name w:val="Body Text"/>
    <w:basedOn w:val="Normal"/>
    <w:link w:val="BodyTextChar"/>
    <w:qFormat/>
    <w:rsid w:val="00921EB0"/>
    <w:pPr>
      <w:spacing w:before="120"/>
    </w:pPr>
    <w:rPr>
      <w:rFonts w:asciiTheme="minorHAnsi" w:eastAsia="Times New Roman" w:hAnsiTheme="minorHAnsi"/>
      <w:sz w:val="22"/>
      <w:szCs w:val="20"/>
    </w:rPr>
  </w:style>
  <w:style w:type="character" w:customStyle="1" w:styleId="BodyTextChar">
    <w:name w:val="Body Text Char"/>
    <w:link w:val="BodyText"/>
    <w:rsid w:val="00921EB0"/>
    <w:rPr>
      <w:rFonts w:asciiTheme="minorHAnsi" w:eastAsia="Times New Roman" w:hAnsiTheme="minorHAnsi"/>
      <w:sz w:val="22"/>
    </w:rPr>
  </w:style>
  <w:style w:type="paragraph" w:styleId="BodyTextIndent">
    <w:name w:val="Body Text Indent"/>
    <w:basedOn w:val="Normal"/>
    <w:link w:val="BodyTextIndentChar"/>
    <w:autoRedefine/>
    <w:rsid w:val="00C960FD"/>
    <w:pPr>
      <w:ind w:left="720"/>
    </w:pPr>
    <w:rPr>
      <w:rFonts w:eastAsia="Times New Roman"/>
      <w:szCs w:val="20"/>
    </w:rPr>
  </w:style>
  <w:style w:type="character" w:customStyle="1" w:styleId="BodyTextIndentChar">
    <w:name w:val="Body Text Indent Char"/>
    <w:link w:val="BodyTextIndent"/>
    <w:rsid w:val="00C960FD"/>
    <w:rPr>
      <w:rFonts w:ascii="Tahoma" w:eastAsia="Times New Roman" w:hAnsi="Tahoma"/>
    </w:rPr>
  </w:style>
  <w:style w:type="paragraph" w:styleId="ListParagraph">
    <w:name w:val="List Paragraph"/>
    <w:basedOn w:val="Normal"/>
    <w:autoRedefine/>
    <w:uiPriority w:val="34"/>
    <w:rsid w:val="001666B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B6F03"/>
    <w:rPr>
      <w:rFonts w:asciiTheme="majorHAnsi" w:eastAsiaTheme="majorEastAsia" w:hAnsiTheme="majorHAnsi" w:cstheme="majorBidi"/>
      <w:b/>
      <w:color w:val="002F6B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B6F03"/>
    <w:rPr>
      <w:rFonts w:asciiTheme="majorHAnsi" w:eastAsiaTheme="majorEastAsia" w:hAnsiTheme="majorHAnsi" w:cstheme="majorBidi"/>
      <w:b/>
      <w:color w:val="002F6B" w:themeColor="text2"/>
      <w:sz w:val="24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E35FB"/>
    <w:pPr>
      <w:spacing w:before="240" w:after="240"/>
      <w:contextualSpacing/>
    </w:pPr>
    <w:rPr>
      <w:rFonts w:asciiTheme="majorHAnsi" w:eastAsiaTheme="majorEastAsia" w:hAnsiTheme="majorHAnsi" w:cstheme="majorBidi"/>
      <w:b/>
      <w:color w:val="002F6B" w:themeColor="text2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5FB"/>
    <w:rPr>
      <w:rFonts w:asciiTheme="majorHAnsi" w:eastAsiaTheme="majorEastAsia" w:hAnsiTheme="majorHAnsi" w:cstheme="majorBidi"/>
      <w:b/>
      <w:color w:val="002F6B" w:themeColor="text2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rsid w:val="00AB658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C718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B6589"/>
    <w:rPr>
      <w:rFonts w:asciiTheme="minorHAnsi" w:eastAsiaTheme="minorEastAsia" w:hAnsiTheme="minorHAnsi" w:cstheme="minorBidi"/>
      <w:color w:val="5C718F" w:themeColor="text1" w:themeTint="A5"/>
      <w:spacing w:val="15"/>
      <w:sz w:val="22"/>
      <w:szCs w:val="22"/>
    </w:rPr>
  </w:style>
  <w:style w:type="paragraph" w:styleId="NoSpacing">
    <w:name w:val="No Spacing"/>
    <w:autoRedefine/>
    <w:uiPriority w:val="1"/>
    <w:rsid w:val="00C960FD"/>
    <w:rPr>
      <w:rFonts w:ascii="Tahoma" w:hAnsi="Tahoma"/>
      <w:szCs w:val="22"/>
    </w:rPr>
  </w:style>
  <w:style w:type="character" w:styleId="SubtleEmphasis">
    <w:name w:val="Subtle Emphasis"/>
    <w:basedOn w:val="DefaultParagraphFont"/>
    <w:uiPriority w:val="19"/>
    <w:rsid w:val="00C960FD"/>
    <w:rPr>
      <w:i/>
      <w:iCs/>
      <w:color w:val="4B5D75" w:themeColor="text1" w:themeTint="BF"/>
    </w:rPr>
  </w:style>
  <w:style w:type="character" w:styleId="Emphasis">
    <w:name w:val="Emphasis"/>
    <w:basedOn w:val="DefaultParagraphFont"/>
    <w:uiPriority w:val="20"/>
    <w:rsid w:val="00C960FD"/>
    <w:rPr>
      <w:i/>
      <w:iCs/>
    </w:rPr>
  </w:style>
  <w:style w:type="character" w:styleId="IntenseEmphasis">
    <w:name w:val="Intense Emphasis"/>
    <w:basedOn w:val="DefaultParagraphFont"/>
    <w:uiPriority w:val="21"/>
    <w:rsid w:val="00C960FD"/>
    <w:rPr>
      <w:i/>
      <w:iCs/>
      <w:color w:val="002F6B" w:themeColor="accent1"/>
    </w:rPr>
  </w:style>
  <w:style w:type="character" w:styleId="Strong">
    <w:name w:val="Strong"/>
    <w:basedOn w:val="DefaultParagraphFont"/>
    <w:uiPriority w:val="22"/>
    <w:qFormat/>
    <w:rsid w:val="00C960FD"/>
    <w:rPr>
      <w:b/>
      <w:bCs/>
    </w:rPr>
  </w:style>
  <w:style w:type="paragraph" w:styleId="Quote">
    <w:name w:val="Quote"/>
    <w:basedOn w:val="Normal"/>
    <w:next w:val="Normal"/>
    <w:link w:val="QuoteChar"/>
    <w:autoRedefine/>
    <w:uiPriority w:val="29"/>
    <w:rsid w:val="00C960FD"/>
    <w:pPr>
      <w:spacing w:before="200" w:after="160"/>
      <w:ind w:left="864" w:right="864"/>
      <w:jc w:val="center"/>
    </w:pPr>
    <w:rPr>
      <w:i/>
      <w:iCs/>
      <w:color w:val="4B5D75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60FD"/>
    <w:rPr>
      <w:rFonts w:ascii="Tahoma" w:hAnsi="Tahoma"/>
      <w:i/>
      <w:iCs/>
      <w:color w:val="4B5D75" w:themeColor="text1" w:themeTint="BF"/>
      <w:szCs w:val="22"/>
    </w:rPr>
  </w:style>
  <w:style w:type="paragraph" w:customStyle="1" w:styleId="BulletedList">
    <w:name w:val="Bulleted List"/>
    <w:basedOn w:val="ListParagraph"/>
    <w:autoRedefine/>
    <w:qFormat/>
    <w:rsid w:val="00921EB0"/>
    <w:pPr>
      <w:numPr>
        <w:numId w:val="5"/>
      </w:numPr>
      <w:spacing w:before="60"/>
      <w:ind w:left="288" w:hanging="288"/>
    </w:pPr>
    <w:rPr>
      <w:rFonts w:asciiTheme="minorHAnsi" w:hAnsiTheme="minorHAnsi" w:cs="Tahoma"/>
      <w:sz w:val="22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B6F03"/>
    <w:rPr>
      <w:rFonts w:asciiTheme="majorHAnsi" w:eastAsiaTheme="majorEastAsia" w:hAnsiTheme="majorHAnsi" w:cstheme="majorBidi"/>
      <w:i/>
      <w:color w:val="002F6B" w:themeColor="text2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B6F03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7491"/>
    <w:rPr>
      <w:rFonts w:asciiTheme="minorHAnsi" w:eastAsiaTheme="majorEastAsia" w:hAnsiTheme="minorHAnsi" w:cstheme="majorBidi"/>
      <w:i/>
      <w:iCs/>
      <w:color w:val="002350" w:themeColor="accent1" w:themeShade="BF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491"/>
    <w:rPr>
      <w:rFonts w:asciiTheme="minorHAnsi" w:eastAsiaTheme="majorEastAsia" w:hAnsiTheme="minorHAnsi" w:cstheme="majorBidi"/>
      <w:color w:val="002350" w:themeColor="accent1" w:themeShade="BF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7491"/>
    <w:rPr>
      <w:rFonts w:asciiTheme="minorHAnsi" w:eastAsiaTheme="majorEastAsia" w:hAnsiTheme="minorHAnsi" w:cstheme="majorBidi"/>
      <w:i/>
      <w:iCs/>
      <w:color w:val="5B718E" w:themeColor="text1" w:themeTint="A6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7491"/>
    <w:rPr>
      <w:rFonts w:asciiTheme="minorHAnsi" w:eastAsiaTheme="majorEastAsia" w:hAnsiTheme="minorHAnsi" w:cstheme="majorBidi"/>
      <w:color w:val="5B718E" w:themeColor="text1" w:themeTint="A6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7491"/>
    <w:rPr>
      <w:rFonts w:asciiTheme="minorHAnsi" w:eastAsiaTheme="majorEastAsia" w:hAnsiTheme="minorHAnsi" w:cstheme="majorBidi"/>
      <w:i/>
      <w:iCs/>
      <w:color w:val="3B495C" w:themeColor="text1" w:themeTint="D8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7491"/>
    <w:rPr>
      <w:rFonts w:asciiTheme="minorHAnsi" w:eastAsiaTheme="majorEastAsia" w:hAnsiTheme="minorHAnsi" w:cstheme="majorBidi"/>
      <w:color w:val="3B495C" w:themeColor="text1" w:themeTint="D8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0B7491"/>
    <w:pPr>
      <w:pBdr>
        <w:top w:val="single" w:sz="4" w:space="10" w:color="002350" w:themeColor="accent1" w:themeShade="BF"/>
        <w:bottom w:val="single" w:sz="4" w:space="10" w:color="002350" w:themeColor="accent1" w:themeShade="BF"/>
      </w:pBdr>
      <w:spacing w:before="360" w:after="360"/>
      <w:ind w:left="864" w:right="864"/>
      <w:jc w:val="center"/>
    </w:pPr>
    <w:rPr>
      <w:i/>
      <w:iCs/>
      <w:color w:val="00235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7491"/>
    <w:rPr>
      <w:rFonts w:ascii="Tahoma" w:hAnsi="Tahoma"/>
      <w:i/>
      <w:iCs/>
      <w:color w:val="002350" w:themeColor="accent1" w:themeShade="BF"/>
      <w:szCs w:val="22"/>
    </w:rPr>
  </w:style>
  <w:style w:type="character" w:styleId="IntenseReference">
    <w:name w:val="Intense Reference"/>
    <w:basedOn w:val="DefaultParagraphFont"/>
    <w:uiPriority w:val="32"/>
    <w:rsid w:val="000B7491"/>
    <w:rPr>
      <w:b/>
      <w:bCs/>
      <w:smallCaps/>
      <w:color w:val="002350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3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6.png@01D896C3.9560391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PG_LtrHd_1217">
  <a:themeElements>
    <a:clrScheme name="MedPro Color Theme">
      <a:dk1>
        <a:srgbClr val="222A35"/>
      </a:dk1>
      <a:lt1>
        <a:srgbClr val="FFFFFF"/>
      </a:lt1>
      <a:dk2>
        <a:srgbClr val="002F6B"/>
      </a:dk2>
      <a:lt2>
        <a:srgbClr val="E8F4FA"/>
      </a:lt2>
      <a:accent1>
        <a:srgbClr val="002F6B"/>
      </a:accent1>
      <a:accent2>
        <a:srgbClr val="427B8F"/>
      </a:accent2>
      <a:accent3>
        <a:srgbClr val="00B2F5"/>
      </a:accent3>
      <a:accent4>
        <a:srgbClr val="70C141"/>
      </a:accent4>
      <a:accent5>
        <a:srgbClr val="FF5B5B"/>
      </a:accent5>
      <a:accent6>
        <a:srgbClr val="A367E0"/>
      </a:accent6>
      <a:hlink>
        <a:srgbClr val="002F6B"/>
      </a:hlink>
      <a:folHlink>
        <a:srgbClr val="00B2F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599</Words>
  <Characters>3825</Characters>
  <Application>Microsoft Office Word</Application>
  <DocSecurity>0</DocSecurity>
  <Lines>46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MedPro Group</Company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Gould, Kate</dc:creator>
  <cp:keywords/>
  <dc:description/>
  <cp:lastModifiedBy>Gould, Kate</cp:lastModifiedBy>
  <cp:revision>9</cp:revision>
  <cp:lastPrinted>2018-06-07T13:34:00Z</cp:lastPrinted>
  <dcterms:created xsi:type="dcterms:W3CDTF">2026-06-01T17:48:00Z</dcterms:created>
  <dcterms:modified xsi:type="dcterms:W3CDTF">2026-06-03T01:45:00Z</dcterms:modified>
</cp:coreProperties>
</file>